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4E" w:rsidRDefault="009E3F4E" w:rsidP="009E3F4E">
      <w:pPr>
        <w:pStyle w:val="1tekst"/>
      </w:pPr>
      <w:r>
        <w:t>На основу члана 131. став 2. Закона о државним службеницима („Службени гласник РС”, бр. 79/05, 81/05 – исправка, 83/05 – исправка, 64/07, 67/07 – исправка, 116/08, 104/09, 99/14, 94/17 и 95/18),</w:t>
      </w:r>
    </w:p>
    <w:p w:rsidR="009E3F4E" w:rsidRDefault="009E3F4E" w:rsidP="009E3F4E">
      <w:pPr>
        <w:pStyle w:val="1tekst"/>
      </w:pPr>
      <w:r>
        <w:t>Високи службенички савет доноси</w:t>
      </w:r>
    </w:p>
    <w:p w:rsidR="009E3F4E" w:rsidRDefault="009E3F4E" w:rsidP="009E3F4E">
      <w:pPr>
        <w:pStyle w:val="2zakon"/>
      </w:pPr>
      <w:bookmarkStart w:id="0" w:name="sadrzaj1"/>
      <w:bookmarkEnd w:id="0"/>
      <w:r>
        <w:rPr>
          <w:lang w:val="hr-HR"/>
        </w:rPr>
        <w:t xml:space="preserve">Правилник </w:t>
      </w:r>
      <w:r>
        <w:t>о утврђивању кривичних дела за чију осуду државни службеник постаје недостојан за обављање послова, односно вршење дужности</w:t>
      </w:r>
    </w:p>
    <w:p w:rsidR="009E3F4E" w:rsidRDefault="009E3F4E" w:rsidP="009E3F4E">
      <w:pPr>
        <w:pStyle w:val="3mesto"/>
      </w:pPr>
      <w:r>
        <w:rPr>
          <w:lang w:val="hr-HR"/>
        </w:rPr>
        <w:t>Правилник је објављен у "Службеном гласнику РС", бр. 26/2019 од 5.4.2019. године, а ступио је на снагу 13.4.2019.</w:t>
      </w:r>
    </w:p>
    <w:p w:rsidR="009E3F4E" w:rsidRDefault="009E3F4E" w:rsidP="009E3F4E">
      <w:pPr>
        <w:pStyle w:val="4clan"/>
      </w:pPr>
      <w:bookmarkStart w:id="1" w:name="clan_1"/>
      <w:bookmarkEnd w:id="1"/>
      <w:r>
        <w:t>Члан 1.</w:t>
      </w:r>
    </w:p>
    <w:p w:rsidR="009E3F4E" w:rsidRDefault="009E3F4E" w:rsidP="009E3F4E">
      <w:pPr>
        <w:pStyle w:val="1tekst"/>
      </w:pPr>
      <w:r>
        <w:t>Овим правилником утврђују се кривична дела за која изречена условна осуда на казну затвора од најмање шест месеци, без обзира на период проверавања, државног службеника чини недостојним за обављање послова, односно вршење дужности.</w:t>
      </w:r>
    </w:p>
    <w:p w:rsidR="009E3F4E" w:rsidRDefault="009E3F4E" w:rsidP="009E3F4E">
      <w:pPr>
        <w:pStyle w:val="4clan"/>
      </w:pPr>
      <w:bookmarkStart w:id="2" w:name="clan_2"/>
      <w:bookmarkEnd w:id="2"/>
      <w:r>
        <w:t>Члан 2.</w:t>
      </w:r>
    </w:p>
    <w:p w:rsidR="009E3F4E" w:rsidRDefault="009E3F4E" w:rsidP="009E3F4E">
      <w:pPr>
        <w:pStyle w:val="1tekst"/>
      </w:pPr>
      <w:r>
        <w:t>Недостојним за обављање послова, односно вршење дужности државног службеника чини изречена условна осуда на казну затвора од најмање шест месеци без обзира на период проверавања за:</w:t>
      </w:r>
    </w:p>
    <w:p w:rsidR="009E3F4E" w:rsidRDefault="009E3F4E" w:rsidP="009E3F4E">
      <w:pPr>
        <w:pStyle w:val="1tekst"/>
      </w:pPr>
      <w:r>
        <w:t>1) кривична дела против службене дужности: злоупотреба службеног положаја (члан 359. Кривичног законика), несавестан рад у служби (члан 361. Кривичног законика), противзаконита наплата и исплата (члан 362. Кривичног законика), ненаменско коришћење буџетских средстава (члан 362а Кривичног законика), превара у служби (члан 363. Кривичног законика), проневера (члан 364. Кривичног законика), послуга (члан 365. Кривичног законика), трговина утицајем (члан 366. Кривичног законика), примање мита (члан 367. Кривичног законика), давање мита (члан 368. Кривичног законика) и одавање службене тајне (члан 369. Кривичног законика);</w:t>
      </w:r>
    </w:p>
    <w:p w:rsidR="009E3F4E" w:rsidRDefault="009E3F4E" w:rsidP="009E3F4E">
      <w:pPr>
        <w:pStyle w:val="1tekst"/>
      </w:pPr>
      <w:r>
        <w:t>2) сва друга кривична за која може бити изречена казна затвора од пет година.</w:t>
      </w:r>
    </w:p>
    <w:p w:rsidR="009E3F4E" w:rsidRDefault="009E3F4E" w:rsidP="009E3F4E">
      <w:pPr>
        <w:pStyle w:val="4clan"/>
      </w:pPr>
      <w:bookmarkStart w:id="3" w:name="clan_3"/>
      <w:bookmarkEnd w:id="3"/>
      <w:r>
        <w:t>Члан 3.</w:t>
      </w:r>
    </w:p>
    <w:p w:rsidR="009E3F4E" w:rsidRDefault="009E3F4E" w:rsidP="009E3F4E">
      <w:pPr>
        <w:pStyle w:val="1tekst"/>
      </w:pPr>
      <w:r>
        <w:t>Овај правилник ступа на снагу осмог дана од дана објављивања у „Службеном гласнику Републике Србије”.</w:t>
      </w:r>
    </w:p>
    <w:p w:rsidR="009E3F4E" w:rsidRDefault="009E3F4E" w:rsidP="009E3F4E">
      <w:pPr>
        <w:pStyle w:val="1tekst"/>
      </w:pPr>
      <w:r>
        <w:t>792 број 119-01-1/2019-01</w:t>
      </w:r>
    </w:p>
    <w:p w:rsidR="009E3F4E" w:rsidRDefault="009E3F4E" w:rsidP="009E3F4E">
      <w:pPr>
        <w:pStyle w:val="1tekst"/>
      </w:pPr>
      <w:r>
        <w:t>У Београду, 29. марта 2019. године</w:t>
      </w:r>
    </w:p>
    <w:p w:rsidR="009E3F4E" w:rsidRDefault="009E3F4E" w:rsidP="009E3F4E">
      <w:pPr>
        <w:pStyle w:val="1tekst"/>
      </w:pPr>
      <w:bookmarkStart w:id="4" w:name="_GoBack"/>
      <w:bookmarkEnd w:id="4"/>
    </w:p>
    <w:p w:rsidR="009E3F4E" w:rsidRDefault="009E3F4E" w:rsidP="009E3F4E">
      <w:pPr>
        <w:pStyle w:val="1tekst"/>
        <w:jc w:val="center"/>
      </w:pPr>
      <w:r>
        <w:rPr>
          <w:b/>
          <w:bCs/>
        </w:rPr>
        <w:t>Високи службенички савет</w:t>
      </w:r>
    </w:p>
    <w:p w:rsidR="009E3F4E" w:rsidRDefault="009E3F4E" w:rsidP="009E3F4E">
      <w:pPr>
        <w:pStyle w:val="1tekst"/>
        <w:jc w:val="right"/>
      </w:pPr>
      <w:r>
        <w:t>Председник,</w:t>
      </w:r>
    </w:p>
    <w:p w:rsidR="009E3F4E" w:rsidRDefault="009E3F4E" w:rsidP="009E3F4E">
      <w:pPr>
        <w:pStyle w:val="1tekst"/>
        <w:jc w:val="right"/>
      </w:pPr>
      <w:r>
        <w:t xml:space="preserve">др </w:t>
      </w:r>
      <w:r>
        <w:rPr>
          <w:b/>
          <w:bCs/>
        </w:rPr>
        <w:t>Ранка Вујовић</w:t>
      </w:r>
      <w:r>
        <w:t>, с.р.</w:t>
      </w:r>
    </w:p>
    <w:p w:rsidR="005637CB" w:rsidRDefault="005637CB"/>
    <w:sectPr w:rsidR="005637CB" w:rsidSect="00713EF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TimesRoman">
    <w:altName w:val="Times New Roman"/>
    <w:charset w:val="00"/>
    <w:family w:val="auto"/>
    <w:pitch w:val="variable"/>
    <w:sig w:usb0="00000083"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4E"/>
    <w:rsid w:val="00231E0C"/>
    <w:rsid w:val="005637CB"/>
    <w:rsid w:val="006B203B"/>
    <w:rsid w:val="00713EF2"/>
    <w:rsid w:val="009E3F4E"/>
    <w:rsid w:val="00B32427"/>
    <w:rsid w:val="00B7357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6135"/>
  <w15:chartTrackingRefBased/>
  <w15:docId w15:val="{9F5F85ED-76B4-496C-8936-4B4780B2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427"/>
    <w:pPr>
      <w:tabs>
        <w:tab w:val="left" w:pos="1440"/>
      </w:tabs>
      <w:jc w:val="both"/>
    </w:pPr>
    <w:rPr>
      <w:rFonts w:ascii="CTimesRoman" w:hAnsi="CTimesRoman"/>
      <w:sz w:val="24"/>
      <w:lang w:val="sr-Cyrl-CS"/>
    </w:rPr>
  </w:style>
  <w:style w:type="paragraph" w:styleId="Heading1">
    <w:name w:val="heading 1"/>
    <w:basedOn w:val="Normal"/>
    <w:next w:val="Normal"/>
    <w:link w:val="Heading1Char"/>
    <w:qFormat/>
    <w:rsid w:val="00B7357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B7357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B7357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B7357B"/>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B7357B"/>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57B"/>
    <w:rPr>
      <w:rFonts w:asciiTheme="majorHAnsi" w:eastAsiaTheme="majorEastAsia" w:hAnsiTheme="majorHAnsi" w:cstheme="majorBidi"/>
      <w:b/>
      <w:bCs/>
      <w:kern w:val="32"/>
      <w:sz w:val="32"/>
      <w:szCs w:val="32"/>
      <w:lang w:val="sr-Cyrl-CS"/>
    </w:rPr>
  </w:style>
  <w:style w:type="character" w:customStyle="1" w:styleId="Heading2Char">
    <w:name w:val="Heading 2 Char"/>
    <w:basedOn w:val="DefaultParagraphFont"/>
    <w:link w:val="Heading2"/>
    <w:semiHidden/>
    <w:rsid w:val="00B7357B"/>
    <w:rPr>
      <w:rFonts w:asciiTheme="majorHAnsi" w:eastAsiaTheme="majorEastAsia" w:hAnsiTheme="majorHAnsi" w:cstheme="majorBidi"/>
      <w:b/>
      <w:bCs/>
      <w:i/>
      <w:iCs/>
      <w:sz w:val="28"/>
      <w:szCs w:val="28"/>
      <w:lang w:val="sr-Cyrl-CS"/>
    </w:rPr>
  </w:style>
  <w:style w:type="character" w:customStyle="1" w:styleId="Heading3Char">
    <w:name w:val="Heading 3 Char"/>
    <w:basedOn w:val="DefaultParagraphFont"/>
    <w:link w:val="Heading3"/>
    <w:semiHidden/>
    <w:rsid w:val="00B7357B"/>
    <w:rPr>
      <w:rFonts w:asciiTheme="majorHAnsi" w:eastAsiaTheme="majorEastAsia" w:hAnsiTheme="majorHAnsi" w:cstheme="majorBidi"/>
      <w:b/>
      <w:bCs/>
      <w:sz w:val="26"/>
      <w:szCs w:val="26"/>
      <w:lang w:val="sr-Cyrl-CS"/>
    </w:rPr>
  </w:style>
  <w:style w:type="character" w:customStyle="1" w:styleId="Heading4Char">
    <w:name w:val="Heading 4 Char"/>
    <w:basedOn w:val="DefaultParagraphFont"/>
    <w:link w:val="Heading4"/>
    <w:semiHidden/>
    <w:rsid w:val="00B7357B"/>
    <w:rPr>
      <w:rFonts w:asciiTheme="minorHAnsi" w:eastAsiaTheme="minorEastAsia" w:hAnsiTheme="minorHAnsi" w:cstheme="minorBidi"/>
      <w:b/>
      <w:bCs/>
      <w:sz w:val="28"/>
      <w:szCs w:val="28"/>
      <w:lang w:val="sr-Cyrl-CS"/>
    </w:rPr>
  </w:style>
  <w:style w:type="character" w:customStyle="1" w:styleId="Heading5Char">
    <w:name w:val="Heading 5 Char"/>
    <w:basedOn w:val="DefaultParagraphFont"/>
    <w:link w:val="Heading5"/>
    <w:semiHidden/>
    <w:rsid w:val="00B7357B"/>
    <w:rPr>
      <w:rFonts w:asciiTheme="minorHAnsi" w:eastAsiaTheme="minorEastAsia" w:hAnsiTheme="minorHAnsi" w:cstheme="minorBidi"/>
      <w:b/>
      <w:bCs/>
      <w:i/>
      <w:iCs/>
      <w:sz w:val="26"/>
      <w:szCs w:val="26"/>
      <w:lang w:val="sr-Cyrl-CS"/>
    </w:rPr>
  </w:style>
  <w:style w:type="character" w:styleId="Strong">
    <w:name w:val="Strong"/>
    <w:qFormat/>
    <w:rsid w:val="00B32427"/>
    <w:rPr>
      <w:b/>
      <w:bCs/>
    </w:rPr>
  </w:style>
  <w:style w:type="paragraph" w:styleId="ListParagraph">
    <w:name w:val="List Paragraph"/>
    <w:basedOn w:val="Normal"/>
    <w:uiPriority w:val="34"/>
    <w:qFormat/>
    <w:rsid w:val="00B32427"/>
    <w:pPr>
      <w:tabs>
        <w:tab w:val="clear" w:pos="1440"/>
      </w:tabs>
      <w:spacing w:line="276" w:lineRule="auto"/>
      <w:ind w:left="720" w:hanging="425"/>
      <w:contextualSpacing/>
    </w:pPr>
    <w:rPr>
      <w:rFonts w:ascii="Calibri" w:eastAsia="Calibri" w:hAnsi="Calibri"/>
      <w:sz w:val="22"/>
      <w:szCs w:val="22"/>
      <w:lang w:val="en-US"/>
    </w:rPr>
  </w:style>
  <w:style w:type="paragraph" w:customStyle="1" w:styleId="1tekst">
    <w:name w:val="_1tekst"/>
    <w:basedOn w:val="Normal"/>
    <w:rsid w:val="009E3F4E"/>
    <w:pPr>
      <w:tabs>
        <w:tab w:val="clear" w:pos="1440"/>
      </w:tabs>
      <w:ind w:left="375" w:right="375" w:firstLine="240"/>
    </w:pPr>
    <w:rPr>
      <w:rFonts w:ascii="Arial" w:hAnsi="Arial" w:cs="Arial"/>
      <w:sz w:val="20"/>
      <w:lang w:val="sr-Latn-RS" w:eastAsia="sr-Latn-RS"/>
    </w:rPr>
  </w:style>
  <w:style w:type="paragraph" w:customStyle="1" w:styleId="2zakon">
    <w:name w:val="_2zakon"/>
    <w:basedOn w:val="Normal"/>
    <w:rsid w:val="009E3F4E"/>
    <w:pPr>
      <w:tabs>
        <w:tab w:val="clear" w:pos="1440"/>
      </w:tabs>
      <w:spacing w:before="100" w:beforeAutospacing="1" w:after="100" w:afterAutospacing="1"/>
      <w:jc w:val="center"/>
    </w:pPr>
    <w:rPr>
      <w:rFonts w:ascii="Arial" w:hAnsi="Arial" w:cs="Arial"/>
      <w:color w:val="0033CC"/>
      <w:sz w:val="36"/>
      <w:szCs w:val="36"/>
      <w:lang w:val="sr-Latn-RS" w:eastAsia="sr-Latn-RS"/>
    </w:rPr>
  </w:style>
  <w:style w:type="paragraph" w:customStyle="1" w:styleId="3mesto">
    <w:name w:val="_3mesto"/>
    <w:basedOn w:val="Normal"/>
    <w:rsid w:val="009E3F4E"/>
    <w:pPr>
      <w:tabs>
        <w:tab w:val="clear" w:pos="1440"/>
      </w:tabs>
      <w:spacing w:before="100" w:beforeAutospacing="1" w:after="100" w:afterAutospacing="1"/>
      <w:ind w:left="1650" w:right="1650"/>
      <w:jc w:val="center"/>
    </w:pPr>
    <w:rPr>
      <w:rFonts w:ascii="Arial" w:hAnsi="Arial" w:cs="Arial"/>
      <w:i/>
      <w:iCs/>
      <w:szCs w:val="24"/>
      <w:lang w:val="sr-Latn-RS" w:eastAsia="sr-Latn-RS"/>
    </w:rPr>
  </w:style>
  <w:style w:type="paragraph" w:customStyle="1" w:styleId="4clan">
    <w:name w:val="_4clan"/>
    <w:basedOn w:val="Normal"/>
    <w:rsid w:val="009E3F4E"/>
    <w:pPr>
      <w:tabs>
        <w:tab w:val="clear" w:pos="1440"/>
      </w:tabs>
      <w:spacing w:before="30" w:after="30"/>
      <w:jc w:val="center"/>
    </w:pPr>
    <w:rPr>
      <w:rFonts w:ascii="Arial" w:hAnsi="Arial" w:cs="Arial"/>
      <w:b/>
      <w:bCs/>
      <w:sz w:val="2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Danilović</dc:creator>
  <cp:keywords/>
  <dc:description/>
  <cp:lastModifiedBy>Dunja Danilović</cp:lastModifiedBy>
  <cp:revision>1</cp:revision>
  <dcterms:created xsi:type="dcterms:W3CDTF">2019-04-11T12:27:00Z</dcterms:created>
  <dcterms:modified xsi:type="dcterms:W3CDTF">2019-04-11T12:29:00Z</dcterms:modified>
</cp:coreProperties>
</file>